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5A47CF7A"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9A2F61">
        <w:rPr>
          <w:rFonts w:ascii="Tahoma" w:hAnsi="Tahoma" w:cs="Tahoma"/>
          <w:b/>
          <w:bCs/>
          <w:sz w:val="28"/>
        </w:rPr>
        <w:t>167</w:t>
      </w:r>
      <w:bookmarkStart w:id="0" w:name="_GoBack"/>
      <w:bookmarkEnd w:id="0"/>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344389"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Pr>
          <w:rFonts w:ascii="Arial" w:hAnsi="Arial" w:cs="Arial"/>
          <w:b/>
          <w:sz w:val="24"/>
          <w:szCs w:val="24"/>
          <w:lang w:val="es-MX" w:eastAsia="es-ES"/>
        </w:rPr>
        <w:t xml:space="preserve">ALORÍA, </w:t>
      </w:r>
      <w:r w:rsidRPr="00344389">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111AB020" w14:textId="77777777" w:rsidR="00C12C48" w:rsidRPr="00C12C48" w:rsidRDefault="00C12C48" w:rsidP="00C12C48">
      <w:pPr>
        <w:spacing w:after="0"/>
        <w:ind w:right="49"/>
        <w:jc w:val="both"/>
        <w:rPr>
          <w:rFonts w:ascii="Arial" w:eastAsia="Calibri" w:hAnsi="Arial" w:cs="Arial"/>
          <w:bCs/>
          <w:sz w:val="24"/>
          <w:szCs w:val="24"/>
        </w:rPr>
      </w:pPr>
      <w:r w:rsidRPr="00C12C48">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18 de agosto de 2021, </w:t>
      </w:r>
      <w:proofErr w:type="gramStart"/>
      <w:r w:rsidRPr="00C12C48">
        <w:rPr>
          <w:rFonts w:ascii="Arial" w:eastAsia="Calibri" w:hAnsi="Arial" w:cs="Arial"/>
          <w:bCs/>
          <w:sz w:val="24"/>
          <w:szCs w:val="24"/>
          <w:lang w:val="es-MX"/>
        </w:rPr>
        <w:t>aprobó</w:t>
      </w:r>
      <w:proofErr w:type="gramEnd"/>
      <w:r w:rsidRPr="00C12C48">
        <w:rPr>
          <w:rFonts w:ascii="Arial" w:eastAsia="Calibri" w:hAnsi="Arial" w:cs="Arial"/>
          <w:bCs/>
          <w:sz w:val="24"/>
          <w:szCs w:val="24"/>
          <w:lang w:val="es-MX"/>
        </w:rPr>
        <w:t xml:space="preserve"> el punto de Acuerdo, que es del tenor siguiente: </w:t>
      </w:r>
    </w:p>
    <w:p w14:paraId="071A8AAD" w14:textId="2046BC42" w:rsidR="00DC22CA" w:rsidRPr="00C12C48" w:rsidRDefault="00DC22CA" w:rsidP="00DA4EAF">
      <w:pPr>
        <w:spacing w:after="0"/>
        <w:ind w:right="49"/>
        <w:jc w:val="both"/>
        <w:rPr>
          <w:rFonts w:ascii="Arial" w:eastAsia="Calibri" w:hAnsi="Arial" w:cs="Arial"/>
          <w:bCs/>
          <w:sz w:val="24"/>
          <w:szCs w:val="24"/>
        </w:rPr>
      </w:pPr>
    </w:p>
    <w:p w14:paraId="54B0E64C" w14:textId="54F74D13" w:rsidR="00DC22CA" w:rsidRPr="00DC22CA" w:rsidRDefault="00DC22CA" w:rsidP="00DC22CA">
      <w:pPr>
        <w:spacing w:after="0"/>
        <w:ind w:right="49"/>
        <w:jc w:val="center"/>
        <w:rPr>
          <w:rFonts w:ascii="Arial" w:eastAsia="Calibri" w:hAnsi="Arial" w:cs="Arial"/>
          <w:b/>
          <w:bCs/>
          <w:sz w:val="24"/>
          <w:szCs w:val="24"/>
          <w:lang w:val="es-MX"/>
        </w:rPr>
      </w:pPr>
      <w:r w:rsidRPr="00DC22CA">
        <w:rPr>
          <w:rFonts w:ascii="Arial" w:eastAsia="Calibri" w:hAnsi="Arial" w:cs="Arial"/>
          <w:b/>
          <w:bCs/>
          <w:sz w:val="24"/>
          <w:szCs w:val="24"/>
          <w:lang w:val="es-MX"/>
        </w:rPr>
        <w:t>ACUERDO</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0FBE34B5" w14:textId="5C167446" w:rsidR="00344389" w:rsidRDefault="00DC22CA" w:rsidP="00DC22CA">
      <w:pPr>
        <w:spacing w:after="0"/>
        <w:jc w:val="both"/>
        <w:rPr>
          <w:rFonts w:ascii="Arial" w:hAnsi="Arial" w:cs="Arial"/>
          <w:b/>
          <w:color w:val="222222"/>
          <w:shd w:val="clear" w:color="auto" w:fill="FFFFFF"/>
        </w:rPr>
      </w:pPr>
      <w:r>
        <w:rPr>
          <w:rFonts w:ascii="Arial" w:hAnsi="Arial" w:cs="Arial"/>
          <w:color w:val="222222"/>
          <w:shd w:val="clear" w:color="auto" w:fill="FFFFFF"/>
        </w:rPr>
        <w:t>Con motivo del pronóstico que hasta el mom</w:t>
      </w:r>
      <w:r w:rsidR="00A93593">
        <w:rPr>
          <w:rFonts w:ascii="Arial" w:hAnsi="Arial" w:cs="Arial"/>
          <w:color w:val="222222"/>
          <w:shd w:val="clear" w:color="auto" w:fill="FFFFFF"/>
        </w:rPr>
        <w:t>ento se tiene del huracán “Grace</w:t>
      </w:r>
      <w:r>
        <w:rPr>
          <w:rFonts w:ascii="Arial" w:hAnsi="Arial" w:cs="Arial"/>
          <w:color w:val="222222"/>
          <w:shd w:val="clear" w:color="auto" w:fill="FFFFFF"/>
        </w:rPr>
        <w:t xml:space="preserve">” en su acercamiento hacia el Estado de Campeche, y en acatamiento a las disposiciones en materia de protección civil, se suspenden las labores de los órganos jurisdiccionales y administrativos del Poder Judicial del Estado, </w:t>
      </w:r>
      <w:r>
        <w:rPr>
          <w:rFonts w:ascii="Arial" w:hAnsi="Arial" w:cs="Arial"/>
          <w:b/>
          <w:color w:val="222222"/>
          <w:shd w:val="clear" w:color="auto" w:fill="FFFFFF"/>
        </w:rPr>
        <w:t xml:space="preserve">los días </w:t>
      </w:r>
      <w:r w:rsidR="00A93593">
        <w:rPr>
          <w:rFonts w:ascii="Arial" w:hAnsi="Arial" w:cs="Arial"/>
          <w:b/>
          <w:color w:val="222222"/>
          <w:shd w:val="clear" w:color="auto" w:fill="FFFFFF"/>
        </w:rPr>
        <w:t>diecinueve</w:t>
      </w:r>
      <w:r>
        <w:rPr>
          <w:rFonts w:ascii="Arial" w:hAnsi="Arial" w:cs="Arial"/>
          <w:b/>
          <w:color w:val="222222"/>
          <w:shd w:val="clear" w:color="auto" w:fill="FFFFFF"/>
        </w:rPr>
        <w:t xml:space="preserve"> y </w:t>
      </w:r>
      <w:r w:rsidR="00A93593">
        <w:rPr>
          <w:rFonts w:ascii="Arial" w:hAnsi="Arial" w:cs="Arial"/>
          <w:b/>
          <w:color w:val="222222"/>
          <w:shd w:val="clear" w:color="auto" w:fill="FFFFFF"/>
        </w:rPr>
        <w:t>veinte</w:t>
      </w:r>
      <w:r>
        <w:rPr>
          <w:rFonts w:ascii="Arial" w:hAnsi="Arial" w:cs="Arial"/>
          <w:b/>
          <w:color w:val="222222"/>
          <w:shd w:val="clear" w:color="auto" w:fill="FFFFFF"/>
        </w:rPr>
        <w:t xml:space="preserve"> de </w:t>
      </w:r>
      <w:r w:rsidR="003D1A2A">
        <w:rPr>
          <w:rFonts w:ascii="Arial" w:hAnsi="Arial" w:cs="Arial"/>
          <w:b/>
          <w:color w:val="222222"/>
          <w:shd w:val="clear" w:color="auto" w:fill="FFFFFF"/>
        </w:rPr>
        <w:t>agosto</w:t>
      </w:r>
      <w:r>
        <w:rPr>
          <w:rFonts w:ascii="Arial" w:hAnsi="Arial" w:cs="Arial"/>
          <w:b/>
          <w:color w:val="222222"/>
          <w:shd w:val="clear" w:color="auto" w:fill="FFFFFF"/>
        </w:rPr>
        <w:t xml:space="preserve"> del presente año.</w:t>
      </w:r>
    </w:p>
    <w:p w14:paraId="0E364ABE" w14:textId="53DE25BA" w:rsidR="00DC22CA" w:rsidRDefault="00DC22CA" w:rsidP="00DC22CA">
      <w:pPr>
        <w:spacing w:after="0"/>
        <w:jc w:val="both"/>
        <w:rPr>
          <w:rFonts w:ascii="Arial" w:hAnsi="Arial" w:cs="Arial"/>
          <w:b/>
          <w:color w:val="222222"/>
          <w:shd w:val="clear" w:color="auto" w:fill="FFFFFF"/>
        </w:rPr>
      </w:pPr>
    </w:p>
    <w:p w14:paraId="0C5A2E16" w14:textId="29735AD5" w:rsidR="00DC22CA" w:rsidRDefault="00DC22CA" w:rsidP="00DC22CA">
      <w:pPr>
        <w:spacing w:after="0"/>
        <w:jc w:val="both"/>
        <w:rPr>
          <w:rFonts w:ascii="Arial" w:hAnsi="Arial" w:cs="Arial"/>
          <w:color w:val="222222"/>
          <w:shd w:val="clear" w:color="auto" w:fill="FFFFFF"/>
        </w:rPr>
      </w:pPr>
      <w:r>
        <w:rPr>
          <w:rFonts w:ascii="Arial" w:hAnsi="Arial" w:cs="Arial"/>
          <w:color w:val="222222"/>
          <w:shd w:val="clear" w:color="auto" w:fill="FFFFFF"/>
        </w:rPr>
        <w:t>En consecuencia, no correrán los plazos y términos judiciales y administrativos en los referidos días.</w:t>
      </w:r>
    </w:p>
    <w:p w14:paraId="497062D6" w14:textId="778C9430" w:rsidR="00DC22CA" w:rsidRDefault="00DC22CA" w:rsidP="00DC22CA">
      <w:pPr>
        <w:spacing w:after="0"/>
        <w:jc w:val="both"/>
        <w:rPr>
          <w:rFonts w:ascii="Arial" w:hAnsi="Arial" w:cs="Arial"/>
          <w:color w:val="222222"/>
          <w:shd w:val="clear" w:color="auto" w:fill="FFFFFF"/>
        </w:rPr>
      </w:pPr>
    </w:p>
    <w:p w14:paraId="671DFD95" w14:textId="485F7AE1" w:rsidR="00DC22CA" w:rsidRDefault="00DC22CA" w:rsidP="00DC22CA">
      <w:pPr>
        <w:spacing w:after="0"/>
        <w:jc w:val="both"/>
        <w:rPr>
          <w:rFonts w:ascii="Arial" w:hAnsi="Arial" w:cs="Arial"/>
          <w:color w:val="222222"/>
          <w:shd w:val="clear" w:color="auto" w:fill="FFFFFF"/>
        </w:rPr>
      </w:pPr>
      <w:r>
        <w:rPr>
          <w:rFonts w:ascii="Arial" w:hAnsi="Arial" w:cs="Arial"/>
          <w:color w:val="222222"/>
          <w:shd w:val="clear" w:color="auto" w:fill="FFFFFF"/>
        </w:rPr>
        <w:t>En la materia penal, los órganos jurisdiccionales atenderán únicamente asuntos de carácter urgente y los de plazo constitucional, por lo que se habilitan las horas necesarias para el desahogo de las actuaciones judiciales correspondientes.</w:t>
      </w:r>
    </w:p>
    <w:p w14:paraId="11F9D2CC" w14:textId="38189368" w:rsidR="00DC22CA" w:rsidRDefault="00DC22CA" w:rsidP="00DC22CA">
      <w:pPr>
        <w:spacing w:after="0"/>
        <w:jc w:val="both"/>
        <w:rPr>
          <w:rFonts w:ascii="Arial" w:hAnsi="Arial" w:cs="Arial"/>
          <w:color w:val="222222"/>
          <w:shd w:val="clear" w:color="auto" w:fill="FFFFFF"/>
        </w:rPr>
      </w:pPr>
    </w:p>
    <w:p w14:paraId="21DBD892" w14:textId="2F44EB88" w:rsidR="00DC22CA" w:rsidRDefault="00DC22CA" w:rsidP="00DC22CA">
      <w:pPr>
        <w:spacing w:after="0"/>
        <w:jc w:val="both"/>
        <w:rPr>
          <w:rFonts w:ascii="Arial" w:hAnsi="Arial" w:cs="Arial"/>
          <w:color w:val="222222"/>
          <w:shd w:val="clear" w:color="auto" w:fill="FFFFFF"/>
        </w:rPr>
      </w:pPr>
      <w:r>
        <w:rPr>
          <w:rFonts w:ascii="Arial" w:hAnsi="Arial" w:cs="Arial"/>
          <w:color w:val="222222"/>
          <w:shd w:val="clear" w:color="auto" w:fill="FFFFFF"/>
        </w:rPr>
        <w:t>Las servidoras y servidores públicos deberán tomar las providencias necesarias en apego a la normatividad vigente en materia de protección civil, así</w:t>
      </w:r>
      <w:r w:rsidR="00015B50">
        <w:rPr>
          <w:rFonts w:ascii="Arial" w:hAnsi="Arial" w:cs="Arial"/>
          <w:color w:val="222222"/>
          <w:shd w:val="clear" w:color="auto" w:fill="FFFFFF"/>
        </w:rPr>
        <w:t xml:space="preserve"> como a las disposiciones que al efecto emitan las autoridades competentes del Estado.</w:t>
      </w:r>
    </w:p>
    <w:p w14:paraId="020C87AB" w14:textId="35BD54A2" w:rsidR="00015B50" w:rsidRDefault="00015B50" w:rsidP="00DC22CA">
      <w:pPr>
        <w:spacing w:after="0"/>
        <w:jc w:val="both"/>
        <w:rPr>
          <w:rFonts w:ascii="Arial" w:hAnsi="Arial" w:cs="Arial"/>
          <w:color w:val="222222"/>
          <w:shd w:val="clear" w:color="auto" w:fill="FFFFFF"/>
        </w:rPr>
      </w:pPr>
    </w:p>
    <w:p w14:paraId="3B649675" w14:textId="71641728" w:rsidR="00015B50" w:rsidRPr="00DC22CA" w:rsidRDefault="00015B50" w:rsidP="00DC22CA">
      <w:pPr>
        <w:spacing w:after="0"/>
        <w:jc w:val="both"/>
        <w:rPr>
          <w:rFonts w:ascii="Arial" w:hAnsi="Arial" w:cs="Arial"/>
          <w:u w:val="single"/>
        </w:rPr>
      </w:pPr>
      <w:r>
        <w:rPr>
          <w:rFonts w:ascii="Arial" w:hAnsi="Arial" w:cs="Arial"/>
          <w:color w:val="222222"/>
          <w:shd w:val="clear" w:color="auto" w:fill="FFFFFF"/>
        </w:rPr>
        <w:t>Lo que se informa en vía de notificación, para los efectos conducentes.</w:t>
      </w:r>
    </w:p>
    <w:p w14:paraId="1D9E2795" w14:textId="2BCC2592" w:rsidR="00E85CEA" w:rsidRPr="00B51E69" w:rsidRDefault="00E85CEA" w:rsidP="00B51E69">
      <w:pPr>
        <w:spacing w:after="0" w:line="240" w:lineRule="auto"/>
        <w:ind w:left="426" w:right="49"/>
        <w:jc w:val="both"/>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F0E0043"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A93593">
        <w:rPr>
          <w:rFonts w:ascii="Arial" w:hAnsi="Arial" w:cs="Arial"/>
          <w:bCs/>
          <w:sz w:val="24"/>
          <w:szCs w:val="24"/>
          <w:lang w:val="es-MX"/>
        </w:rPr>
        <w:t>18</w:t>
      </w:r>
      <w:r w:rsidRPr="00344389">
        <w:rPr>
          <w:rFonts w:ascii="Arial" w:hAnsi="Arial" w:cs="Arial"/>
          <w:bCs/>
          <w:sz w:val="24"/>
          <w:szCs w:val="24"/>
          <w:lang w:val="es-MX"/>
        </w:rPr>
        <w:t xml:space="preserve"> de </w:t>
      </w:r>
      <w:r w:rsidR="00A93593">
        <w:rPr>
          <w:rFonts w:ascii="Arial" w:hAnsi="Arial" w:cs="Arial"/>
          <w:bCs/>
          <w:sz w:val="24"/>
          <w:szCs w:val="24"/>
          <w:lang w:val="es-MX"/>
        </w:rPr>
        <w:t>agosto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A93593">
        <w:rPr>
          <w:rFonts w:ascii="Arial" w:hAnsi="Arial" w:cs="Arial"/>
          <w:bCs/>
          <w:sz w:val="24"/>
          <w:szCs w:val="24"/>
          <w:lang w:val="es-MX"/>
        </w:rPr>
        <w:t>21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4BB5DA0C" w14:textId="77777777" w:rsidR="007A5CCE" w:rsidRDefault="007A5CCE"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015B50">
      <w:headerReference w:type="default" r:id="rId8"/>
      <w:footerReference w:type="default" r:id="rId9"/>
      <w:pgSz w:w="12240" w:h="20160" w:code="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3FB4" w14:textId="77777777" w:rsidR="00A93593" w:rsidRDefault="00A93593" w:rsidP="006E297D">
                            <w:pPr>
                              <w:spacing w:after="0" w:line="240" w:lineRule="auto"/>
                              <w:jc w:val="center"/>
                              <w:rPr>
                                <w:rFonts w:ascii="Arial" w:hAnsi="Arial" w:cs="Arial"/>
                                <w:sz w:val="17"/>
                                <w:szCs w:val="17"/>
                                <w:lang w:val="es-MX"/>
                              </w:rPr>
                            </w:pPr>
                            <w:r w:rsidRPr="00A70ADB">
                              <w:rPr>
                                <w:rFonts w:ascii="Arial" w:hAnsi="Arial" w:cs="Arial"/>
                                <w:i/>
                                <w:sz w:val="16"/>
                                <w:szCs w:val="16"/>
                              </w:rPr>
                              <w:t xml:space="preserve"> </w:t>
                            </w:r>
                            <w:r w:rsidR="00E27DFA" w:rsidRPr="00A70ADB">
                              <w:rPr>
                                <w:rFonts w:ascii="Arial" w:hAnsi="Arial" w:cs="Arial"/>
                                <w:i/>
                                <w:sz w:val="16"/>
                                <w:szCs w:val="16"/>
                              </w:rPr>
                              <w:t>“</w:t>
                            </w:r>
                            <w:r>
                              <w:rPr>
                                <w:rFonts w:ascii="Arial" w:hAnsi="Arial" w:cs="Arial"/>
                                <w:sz w:val="17"/>
                                <w:szCs w:val="17"/>
                                <w:lang w:val="es-MX"/>
                              </w:rPr>
                              <w:t>Garantizar los derechos humanos de la niñez es labor</w:t>
                            </w:r>
                          </w:p>
                          <w:p w14:paraId="6B4DE1BF" w14:textId="54DB2C8A" w:rsidR="00E27DFA" w:rsidRPr="00C15BB4" w:rsidRDefault="00A93593" w:rsidP="006E297D">
                            <w:pPr>
                              <w:spacing w:after="0" w:line="240" w:lineRule="auto"/>
                              <w:jc w:val="center"/>
                              <w:rPr>
                                <w:rFonts w:ascii="Arial" w:hAnsi="Arial" w:cs="Arial"/>
                                <w:sz w:val="17"/>
                                <w:szCs w:val="17"/>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27DFA"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3.9pt;z-index:251657216"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5C173FB4" w14:textId="77777777" w:rsidR="00A93593" w:rsidRDefault="00A93593" w:rsidP="006E297D">
                      <w:pPr>
                        <w:spacing w:after="0" w:line="240" w:lineRule="auto"/>
                        <w:jc w:val="center"/>
                        <w:rPr>
                          <w:rFonts w:ascii="Arial" w:hAnsi="Arial" w:cs="Arial"/>
                          <w:sz w:val="17"/>
                          <w:szCs w:val="17"/>
                          <w:lang w:val="es-MX"/>
                        </w:rPr>
                      </w:pPr>
                      <w:r w:rsidRPr="00A70ADB">
                        <w:rPr>
                          <w:rFonts w:ascii="Arial" w:hAnsi="Arial" w:cs="Arial"/>
                          <w:i/>
                          <w:sz w:val="16"/>
                          <w:szCs w:val="16"/>
                        </w:rPr>
                        <w:t xml:space="preserve"> </w:t>
                      </w:r>
                      <w:r w:rsidR="00E27DFA" w:rsidRPr="00A70ADB">
                        <w:rPr>
                          <w:rFonts w:ascii="Arial" w:hAnsi="Arial" w:cs="Arial"/>
                          <w:i/>
                          <w:sz w:val="16"/>
                          <w:szCs w:val="16"/>
                        </w:rPr>
                        <w:t>“</w:t>
                      </w:r>
                      <w:r>
                        <w:rPr>
                          <w:rFonts w:ascii="Arial" w:hAnsi="Arial" w:cs="Arial"/>
                          <w:sz w:val="17"/>
                          <w:szCs w:val="17"/>
                          <w:lang w:val="es-MX"/>
                        </w:rPr>
                        <w:t>Garantizar los derechos humanos de la niñez es labor</w:t>
                      </w:r>
                    </w:p>
                    <w:p w14:paraId="6B4DE1BF" w14:textId="54DB2C8A" w:rsidR="00E27DFA" w:rsidRPr="00C15BB4" w:rsidRDefault="00A93593" w:rsidP="006E297D">
                      <w:pPr>
                        <w:spacing w:after="0" w:line="240" w:lineRule="auto"/>
                        <w:jc w:val="center"/>
                        <w:rPr>
                          <w:rFonts w:ascii="Arial" w:hAnsi="Arial" w:cs="Arial"/>
                          <w:sz w:val="17"/>
                          <w:szCs w:val="17"/>
                        </w:rPr>
                      </w:pPr>
                      <w:proofErr w:type="gramStart"/>
                      <w:r>
                        <w:rPr>
                          <w:rFonts w:ascii="Arial" w:hAnsi="Arial" w:cs="Arial"/>
                          <w:sz w:val="17"/>
                          <w:szCs w:val="17"/>
                          <w:lang w:val="es-MX"/>
                        </w:rPr>
                        <w:t>fundamental</w:t>
                      </w:r>
                      <w:proofErr w:type="gramEnd"/>
                      <w:r>
                        <w:rPr>
                          <w:rFonts w:ascii="Arial" w:hAnsi="Arial" w:cs="Arial"/>
                          <w:sz w:val="17"/>
                          <w:szCs w:val="17"/>
                          <w:lang w:val="es-MX"/>
                        </w:rPr>
                        <w:t xml:space="preserve"> de la autoridad jurisdiccional</w:t>
                      </w:r>
                      <w:r w:rsidR="00E27DFA"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4C2"/>
    <w:multiLevelType w:val="hybridMultilevel"/>
    <w:tmpl w:val="7F96F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DE708A"/>
    <w:multiLevelType w:val="hybridMultilevel"/>
    <w:tmpl w:val="823A4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58D3"/>
    <w:rsid w:val="00010980"/>
    <w:rsid w:val="00015B50"/>
    <w:rsid w:val="00017EDB"/>
    <w:rsid w:val="00030F3A"/>
    <w:rsid w:val="00041534"/>
    <w:rsid w:val="00052E05"/>
    <w:rsid w:val="00066929"/>
    <w:rsid w:val="00094B6C"/>
    <w:rsid w:val="001252E4"/>
    <w:rsid w:val="00157456"/>
    <w:rsid w:val="00165C6C"/>
    <w:rsid w:val="00165E48"/>
    <w:rsid w:val="0017216D"/>
    <w:rsid w:val="001805A9"/>
    <w:rsid w:val="00185A0A"/>
    <w:rsid w:val="001B737C"/>
    <w:rsid w:val="002024CB"/>
    <w:rsid w:val="00225417"/>
    <w:rsid w:val="00242B58"/>
    <w:rsid w:val="00247FE6"/>
    <w:rsid w:val="002712E8"/>
    <w:rsid w:val="002726B6"/>
    <w:rsid w:val="00282240"/>
    <w:rsid w:val="00284119"/>
    <w:rsid w:val="00286835"/>
    <w:rsid w:val="002C2233"/>
    <w:rsid w:val="002C2991"/>
    <w:rsid w:val="002C6A45"/>
    <w:rsid w:val="002C6B2A"/>
    <w:rsid w:val="002E0C9B"/>
    <w:rsid w:val="002E6650"/>
    <w:rsid w:val="002F5643"/>
    <w:rsid w:val="002F7FB3"/>
    <w:rsid w:val="0030017B"/>
    <w:rsid w:val="00302CAE"/>
    <w:rsid w:val="0030572C"/>
    <w:rsid w:val="003127F4"/>
    <w:rsid w:val="00344389"/>
    <w:rsid w:val="00352A89"/>
    <w:rsid w:val="00357D68"/>
    <w:rsid w:val="00363489"/>
    <w:rsid w:val="00364A62"/>
    <w:rsid w:val="003853C6"/>
    <w:rsid w:val="0039070C"/>
    <w:rsid w:val="00392408"/>
    <w:rsid w:val="00394AAE"/>
    <w:rsid w:val="003A63C0"/>
    <w:rsid w:val="003B25A3"/>
    <w:rsid w:val="003B620E"/>
    <w:rsid w:val="003C4178"/>
    <w:rsid w:val="003C488E"/>
    <w:rsid w:val="003C748A"/>
    <w:rsid w:val="003D1A2A"/>
    <w:rsid w:val="003D38F9"/>
    <w:rsid w:val="003E097D"/>
    <w:rsid w:val="003F1226"/>
    <w:rsid w:val="003F46FF"/>
    <w:rsid w:val="00436115"/>
    <w:rsid w:val="004400CB"/>
    <w:rsid w:val="004638DD"/>
    <w:rsid w:val="00470DD9"/>
    <w:rsid w:val="004729C5"/>
    <w:rsid w:val="004862D3"/>
    <w:rsid w:val="00490269"/>
    <w:rsid w:val="004A25DE"/>
    <w:rsid w:val="004A53F9"/>
    <w:rsid w:val="004D3C75"/>
    <w:rsid w:val="004D5ABA"/>
    <w:rsid w:val="004E3A9B"/>
    <w:rsid w:val="004F5F51"/>
    <w:rsid w:val="004F6F52"/>
    <w:rsid w:val="00504AD9"/>
    <w:rsid w:val="00512C08"/>
    <w:rsid w:val="00524F4B"/>
    <w:rsid w:val="005354A9"/>
    <w:rsid w:val="00536E24"/>
    <w:rsid w:val="00566397"/>
    <w:rsid w:val="00572990"/>
    <w:rsid w:val="00583D7A"/>
    <w:rsid w:val="00590569"/>
    <w:rsid w:val="005B45B0"/>
    <w:rsid w:val="00615083"/>
    <w:rsid w:val="00623245"/>
    <w:rsid w:val="00626B04"/>
    <w:rsid w:val="00656F38"/>
    <w:rsid w:val="00660C18"/>
    <w:rsid w:val="00683B13"/>
    <w:rsid w:val="00697C13"/>
    <w:rsid w:val="006A4BFA"/>
    <w:rsid w:val="006E297D"/>
    <w:rsid w:val="006E489B"/>
    <w:rsid w:val="00705445"/>
    <w:rsid w:val="00712D7C"/>
    <w:rsid w:val="00750FE2"/>
    <w:rsid w:val="00751AF3"/>
    <w:rsid w:val="007A136B"/>
    <w:rsid w:val="007A4CEE"/>
    <w:rsid w:val="007A5CCE"/>
    <w:rsid w:val="007B21B0"/>
    <w:rsid w:val="007C0C08"/>
    <w:rsid w:val="007E4850"/>
    <w:rsid w:val="007F0503"/>
    <w:rsid w:val="007F7F36"/>
    <w:rsid w:val="00800A5D"/>
    <w:rsid w:val="008079C7"/>
    <w:rsid w:val="008218B2"/>
    <w:rsid w:val="008321A9"/>
    <w:rsid w:val="008540FA"/>
    <w:rsid w:val="0085472B"/>
    <w:rsid w:val="00862768"/>
    <w:rsid w:val="00892E30"/>
    <w:rsid w:val="0089379D"/>
    <w:rsid w:val="008A3A9F"/>
    <w:rsid w:val="008B716B"/>
    <w:rsid w:val="008C044B"/>
    <w:rsid w:val="008C29B9"/>
    <w:rsid w:val="008C7128"/>
    <w:rsid w:val="008D0841"/>
    <w:rsid w:val="008D59ED"/>
    <w:rsid w:val="00911BDC"/>
    <w:rsid w:val="00935B74"/>
    <w:rsid w:val="009503AD"/>
    <w:rsid w:val="00955288"/>
    <w:rsid w:val="0096063D"/>
    <w:rsid w:val="00965AFA"/>
    <w:rsid w:val="0099008A"/>
    <w:rsid w:val="00993C23"/>
    <w:rsid w:val="009943B5"/>
    <w:rsid w:val="009A2F61"/>
    <w:rsid w:val="009E3EB5"/>
    <w:rsid w:val="00A1142B"/>
    <w:rsid w:val="00A142D3"/>
    <w:rsid w:val="00A16DCC"/>
    <w:rsid w:val="00A312B5"/>
    <w:rsid w:val="00A37BD9"/>
    <w:rsid w:val="00A4746C"/>
    <w:rsid w:val="00A5290D"/>
    <w:rsid w:val="00A6029C"/>
    <w:rsid w:val="00A61810"/>
    <w:rsid w:val="00A63550"/>
    <w:rsid w:val="00A70594"/>
    <w:rsid w:val="00A822B2"/>
    <w:rsid w:val="00A84C8C"/>
    <w:rsid w:val="00A9117B"/>
    <w:rsid w:val="00A93593"/>
    <w:rsid w:val="00A95FD6"/>
    <w:rsid w:val="00AA17E6"/>
    <w:rsid w:val="00AA4377"/>
    <w:rsid w:val="00AA6EAE"/>
    <w:rsid w:val="00AB5E77"/>
    <w:rsid w:val="00AE5A41"/>
    <w:rsid w:val="00AF528D"/>
    <w:rsid w:val="00B04499"/>
    <w:rsid w:val="00B05B1B"/>
    <w:rsid w:val="00B42260"/>
    <w:rsid w:val="00B44E84"/>
    <w:rsid w:val="00B51E69"/>
    <w:rsid w:val="00B627BA"/>
    <w:rsid w:val="00B74D35"/>
    <w:rsid w:val="00B762DD"/>
    <w:rsid w:val="00B7726E"/>
    <w:rsid w:val="00B92572"/>
    <w:rsid w:val="00BE332D"/>
    <w:rsid w:val="00C0138A"/>
    <w:rsid w:val="00C03EED"/>
    <w:rsid w:val="00C12C48"/>
    <w:rsid w:val="00C3427A"/>
    <w:rsid w:val="00C4188F"/>
    <w:rsid w:val="00C51A16"/>
    <w:rsid w:val="00C56F15"/>
    <w:rsid w:val="00C572F1"/>
    <w:rsid w:val="00C7779F"/>
    <w:rsid w:val="00C86C90"/>
    <w:rsid w:val="00CA6027"/>
    <w:rsid w:val="00CD0043"/>
    <w:rsid w:val="00D37D0E"/>
    <w:rsid w:val="00D574E2"/>
    <w:rsid w:val="00DA17B0"/>
    <w:rsid w:val="00DA4EAF"/>
    <w:rsid w:val="00DA674F"/>
    <w:rsid w:val="00DC22CA"/>
    <w:rsid w:val="00DC78C4"/>
    <w:rsid w:val="00DE7660"/>
    <w:rsid w:val="00DF381F"/>
    <w:rsid w:val="00E01502"/>
    <w:rsid w:val="00E261E5"/>
    <w:rsid w:val="00E27DFA"/>
    <w:rsid w:val="00E45730"/>
    <w:rsid w:val="00E506E5"/>
    <w:rsid w:val="00E65388"/>
    <w:rsid w:val="00E7215B"/>
    <w:rsid w:val="00E85CEA"/>
    <w:rsid w:val="00EA37CE"/>
    <w:rsid w:val="00EB549A"/>
    <w:rsid w:val="00ED1D4F"/>
    <w:rsid w:val="00ED4751"/>
    <w:rsid w:val="00EE1268"/>
    <w:rsid w:val="00EF510F"/>
    <w:rsid w:val="00F06CB5"/>
    <w:rsid w:val="00F21031"/>
    <w:rsid w:val="00F33D11"/>
    <w:rsid w:val="00F40668"/>
    <w:rsid w:val="00F40D0B"/>
    <w:rsid w:val="00F456A2"/>
    <w:rsid w:val="00F51F32"/>
    <w:rsid w:val="00F5360A"/>
    <w:rsid w:val="00F55BA4"/>
    <w:rsid w:val="00FC4FD9"/>
    <w:rsid w:val="00FD06C9"/>
    <w:rsid w:val="00FE268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3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982462480">
      <w:bodyDiv w:val="1"/>
      <w:marLeft w:val="0"/>
      <w:marRight w:val="0"/>
      <w:marTop w:val="0"/>
      <w:marBottom w:val="0"/>
      <w:divBdr>
        <w:top w:val="none" w:sz="0" w:space="0" w:color="auto"/>
        <w:left w:val="none" w:sz="0" w:space="0" w:color="auto"/>
        <w:bottom w:val="none" w:sz="0" w:space="0" w:color="auto"/>
        <w:right w:val="none" w:sz="0" w:space="0" w:color="auto"/>
      </w:divBdr>
      <w:divsChild>
        <w:div w:id="117784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583">
      <w:bodyDiv w:val="1"/>
      <w:marLeft w:val="0"/>
      <w:marRight w:val="0"/>
      <w:marTop w:val="0"/>
      <w:marBottom w:val="0"/>
      <w:divBdr>
        <w:top w:val="none" w:sz="0" w:space="0" w:color="auto"/>
        <w:left w:val="none" w:sz="0" w:space="0" w:color="auto"/>
        <w:bottom w:val="none" w:sz="0" w:space="0" w:color="auto"/>
        <w:right w:val="none" w:sz="0" w:space="0" w:color="auto"/>
      </w:divBdr>
      <w:divsChild>
        <w:div w:id="90657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5</cp:revision>
  <cp:lastPrinted>2021-08-18T21:20:00Z</cp:lastPrinted>
  <dcterms:created xsi:type="dcterms:W3CDTF">2021-08-18T21:10:00Z</dcterms:created>
  <dcterms:modified xsi:type="dcterms:W3CDTF">2021-08-18T21:39:00Z</dcterms:modified>
</cp:coreProperties>
</file>